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3FA" w:rsidRDefault="001725C6" w:rsidP="006F2C0B">
      <w:pPr>
        <w:pStyle w:val="Titre1"/>
      </w:pPr>
      <w:r>
        <w:t>SUPPLEMENTAL FIGURES</w:t>
      </w:r>
    </w:p>
    <w:p w:rsidR="00FF081F" w:rsidRDefault="00FF081F" w:rsidP="006F2C0B">
      <w:pPr>
        <w:jc w:val="center"/>
        <w:rPr>
          <w:lang w:val="en-US"/>
        </w:rPr>
      </w:pPr>
      <w:r w:rsidRPr="00FF081F">
        <w:rPr>
          <w:noProof/>
          <w:lang w:val="en-US"/>
        </w:rPr>
        <w:drawing>
          <wp:inline distT="0" distB="0" distL="0" distR="0">
            <wp:extent cx="7397114" cy="5283654"/>
            <wp:effectExtent l="8890" t="0" r="3810" b="3810"/>
            <wp:docPr id="10" name="Image 10" descr="C:\Users\antonio\ownCloud\Model_averaging\Figures_AAPS\Supp_Fig2_v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ownCloud\Model_averaging\Figures_AAPS\Supp_Fig2_v2.ti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7404262" cy="5288759"/>
                    </a:xfrm>
                    <a:prstGeom prst="rect">
                      <a:avLst/>
                    </a:prstGeom>
                    <a:noFill/>
                    <a:ln>
                      <a:noFill/>
                    </a:ln>
                  </pic:spPr>
                </pic:pic>
              </a:graphicData>
            </a:graphic>
          </wp:inline>
        </w:drawing>
      </w:r>
    </w:p>
    <w:p w:rsidR="00FF081F" w:rsidRPr="007E3014" w:rsidRDefault="00FF081F" w:rsidP="00FF081F">
      <w:pPr>
        <w:pStyle w:val="Lgende"/>
        <w:ind w:firstLine="0"/>
        <w:jc w:val="center"/>
        <w:rPr>
          <w:vertAlign w:val="subscript"/>
          <w:lang w:val="en-US"/>
        </w:rPr>
      </w:pPr>
      <w:r w:rsidRPr="00023D63">
        <w:rPr>
          <w:b/>
          <w:u w:val="single"/>
          <w:lang w:val="en-US"/>
        </w:rPr>
        <w:t xml:space="preserve">Figure </w:t>
      </w:r>
      <w:r>
        <w:rPr>
          <w:b/>
          <w:u w:val="single"/>
          <w:lang w:val="en-US"/>
        </w:rPr>
        <w:t>S</w:t>
      </w:r>
      <w:r w:rsidR="001770D6">
        <w:rPr>
          <w:b/>
          <w:u w:val="single"/>
          <w:lang w:val="en-US"/>
        </w:rPr>
        <w:t>1</w:t>
      </w:r>
      <w:r>
        <w:rPr>
          <w:b/>
          <w:u w:val="single"/>
          <w:lang w:val="en-US"/>
        </w:rPr>
        <w:t>.</w:t>
      </w:r>
      <w:r w:rsidRPr="00023D63">
        <w:rPr>
          <w:lang w:val="en-US"/>
        </w:rPr>
        <w:t xml:space="preserve"> </w:t>
      </w:r>
      <w:r>
        <w:rPr>
          <w:lang w:val="en-US"/>
        </w:rPr>
        <w:t>Confidence intervals at 95% of R</w:t>
      </w:r>
      <w:r>
        <w:rPr>
          <w:vertAlign w:val="subscript"/>
          <w:lang w:val="en-US"/>
        </w:rPr>
        <w:t xml:space="preserve">0 </w:t>
      </w:r>
      <w:r>
        <w:rPr>
          <w:lang w:val="en-US"/>
        </w:rPr>
        <w:t>across models and for each modelling approach of setting I. Replicates are ordered by increasing median value found in MS. Dashed line corresponds to the true value of R</w:t>
      </w:r>
      <w:r>
        <w:rPr>
          <w:vertAlign w:val="subscript"/>
          <w:lang w:val="en-US"/>
        </w:rPr>
        <w:t>0</w:t>
      </w:r>
    </w:p>
    <w:p w:rsidR="006F2C0B" w:rsidRDefault="006F2C0B" w:rsidP="006F2C0B">
      <w:pPr>
        <w:jc w:val="center"/>
        <w:rPr>
          <w:lang w:val="en-US"/>
        </w:rPr>
      </w:pPr>
    </w:p>
    <w:p w:rsidR="006F2C0B" w:rsidRDefault="00FF081F" w:rsidP="006F2C0B">
      <w:pPr>
        <w:jc w:val="center"/>
        <w:rPr>
          <w:lang w:val="en-US"/>
        </w:rPr>
      </w:pPr>
      <w:r w:rsidRPr="00FF081F">
        <w:rPr>
          <w:noProof/>
          <w:lang w:val="en-US"/>
        </w:rPr>
        <w:drawing>
          <wp:inline distT="0" distB="0" distL="0" distR="0" wp14:anchorId="57C2B252" wp14:editId="633FD066">
            <wp:extent cx="7313270" cy="5223764"/>
            <wp:effectExtent l="0" t="3175" r="0" b="0"/>
            <wp:docPr id="11" name="Image 11" descr="C:\Users\antonio\ownCloud\Model_averaging\Figures_AAPS\Supp_Fig3_v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ownCloud\Model_averaging\Figures_AAPS\Supp_Fig3_v2.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317311" cy="5226651"/>
                    </a:xfrm>
                    <a:prstGeom prst="rect">
                      <a:avLst/>
                    </a:prstGeom>
                    <a:noFill/>
                    <a:ln>
                      <a:noFill/>
                    </a:ln>
                  </pic:spPr>
                </pic:pic>
              </a:graphicData>
            </a:graphic>
          </wp:inline>
        </w:drawing>
      </w:r>
    </w:p>
    <w:p w:rsidR="006F2C0B" w:rsidRDefault="003B0ED6" w:rsidP="006F2C0B">
      <w:pPr>
        <w:spacing w:line="240" w:lineRule="auto"/>
        <w:jc w:val="center"/>
        <w:rPr>
          <w:rFonts w:ascii="Cambria Math" w:hAnsi="Cambria Math"/>
          <w:lang w:val="en-US"/>
        </w:rPr>
      </w:pPr>
      <w:r>
        <w:rPr>
          <w:b/>
          <w:u w:val="single"/>
          <w:lang w:val="en-US"/>
        </w:rPr>
        <w:t>Figure S</w:t>
      </w:r>
      <w:r w:rsidR="001770D6">
        <w:rPr>
          <w:b/>
          <w:u w:val="single"/>
          <w:lang w:val="en-US"/>
        </w:rPr>
        <w:t>2</w:t>
      </w:r>
      <w:r w:rsidR="001725C6">
        <w:rPr>
          <w:b/>
          <w:u w:val="single"/>
          <w:lang w:val="en-US"/>
        </w:rPr>
        <w:t>.</w:t>
      </w:r>
      <w:r w:rsidR="006F2C0B">
        <w:rPr>
          <w:lang w:val="en-US"/>
        </w:rPr>
        <w:t xml:space="preserve"> Confidence intervals at 95% of </w:t>
      </w:r>
      <w:r w:rsidR="006F2C0B">
        <w:rPr>
          <w:rFonts w:ascii="Cambria Math" w:hAnsi="Cambria Math"/>
          <w:lang w:val="en-US"/>
        </w:rPr>
        <w:t>δ</w:t>
      </w:r>
      <w:r w:rsidR="006F2C0B">
        <w:rPr>
          <w:lang w:val="en-US"/>
        </w:rPr>
        <w:t xml:space="preserve"> across model and for each modelling approach of setting I. </w:t>
      </w:r>
      <w:r w:rsidR="00292B42">
        <w:rPr>
          <w:lang w:val="en-US"/>
        </w:rPr>
        <w:t>Replicates are ordered by increasing median value found in MS.</w:t>
      </w:r>
      <w:r w:rsidR="00D807FF">
        <w:rPr>
          <w:lang w:val="en-US"/>
        </w:rPr>
        <w:t xml:space="preserve"> </w:t>
      </w:r>
      <w:r w:rsidR="006F2C0B">
        <w:rPr>
          <w:lang w:val="en-US"/>
        </w:rPr>
        <w:t xml:space="preserve">Dashed line corresponds to the true value of </w:t>
      </w:r>
      <w:r w:rsidR="006F2C0B">
        <w:rPr>
          <w:rFonts w:ascii="Cambria Math" w:hAnsi="Cambria Math"/>
          <w:lang w:val="en-US"/>
        </w:rPr>
        <w:t>δ</w:t>
      </w:r>
    </w:p>
    <w:p w:rsidR="00753773" w:rsidRDefault="00753773" w:rsidP="006F2C0B">
      <w:pPr>
        <w:spacing w:line="240" w:lineRule="auto"/>
        <w:jc w:val="center"/>
        <w:rPr>
          <w:rFonts w:ascii="Cambria Math" w:hAnsi="Cambria Math"/>
          <w:lang w:val="en-US"/>
        </w:rPr>
      </w:pPr>
    </w:p>
    <w:p w:rsidR="00FF081F" w:rsidRDefault="002A6DF0" w:rsidP="00753773">
      <w:pPr>
        <w:spacing w:line="240" w:lineRule="auto"/>
        <w:jc w:val="center"/>
        <w:rPr>
          <w:b/>
          <w:u w:val="single"/>
          <w:lang w:val="en-US"/>
        </w:rPr>
      </w:pPr>
      <w:r w:rsidRPr="002A6DF0">
        <w:rPr>
          <w:b/>
          <w:noProof/>
          <w:lang w:val="en-US"/>
        </w:rPr>
        <w:lastRenderedPageBreak/>
        <w:drawing>
          <wp:inline distT="0" distB="0" distL="0" distR="0">
            <wp:extent cx="7270598" cy="5193284"/>
            <wp:effectExtent l="0" t="9207" r="0" b="0"/>
            <wp:docPr id="5" name="Image 5" descr="C:\Users\antonio\ownCloud\Model_averaging\Figures_AAPS\Supp_Fig4_v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ownCloud\Model_averaging\Figures_AAPS\Supp_Fig4_v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273853" cy="5195609"/>
                    </a:xfrm>
                    <a:prstGeom prst="rect">
                      <a:avLst/>
                    </a:prstGeom>
                    <a:noFill/>
                    <a:ln>
                      <a:noFill/>
                    </a:ln>
                  </pic:spPr>
                </pic:pic>
              </a:graphicData>
            </a:graphic>
          </wp:inline>
        </w:drawing>
      </w:r>
    </w:p>
    <w:p w:rsidR="00753773" w:rsidRDefault="00753773" w:rsidP="00753773">
      <w:pPr>
        <w:spacing w:line="240" w:lineRule="auto"/>
        <w:jc w:val="center"/>
        <w:rPr>
          <w:rFonts w:ascii="Cambria Math" w:hAnsi="Cambria Math"/>
          <w:lang w:val="en-US"/>
        </w:rPr>
      </w:pPr>
      <w:r>
        <w:rPr>
          <w:b/>
          <w:u w:val="single"/>
          <w:lang w:val="en-US"/>
        </w:rPr>
        <w:t>Figure S</w:t>
      </w:r>
      <w:r w:rsidR="001770D6">
        <w:rPr>
          <w:b/>
          <w:u w:val="single"/>
          <w:lang w:val="en-US"/>
        </w:rPr>
        <w:t>3</w:t>
      </w:r>
      <w:r>
        <w:rPr>
          <w:b/>
          <w:u w:val="single"/>
          <w:lang w:val="en-US"/>
        </w:rPr>
        <w:t>.</w:t>
      </w:r>
      <w:r>
        <w:rPr>
          <w:lang w:val="en-US"/>
        </w:rPr>
        <w:t xml:space="preserve"> Confidence intervals at 95% of </w:t>
      </w:r>
      <w:r w:rsidR="00D807FF">
        <w:rPr>
          <w:rFonts w:ascii="Calibri" w:hAnsi="Calibri"/>
          <w:i/>
          <w:lang w:val="en-US"/>
        </w:rPr>
        <w:t>π</w:t>
      </w:r>
      <w:r>
        <w:rPr>
          <w:lang w:val="en-US"/>
        </w:rPr>
        <w:t xml:space="preserve"> across model and for each modelling approach of setting I. Replicates are ordered by increasing median value found in MS.</w:t>
      </w:r>
      <w:r w:rsidR="00D807FF">
        <w:rPr>
          <w:lang w:val="en-US"/>
        </w:rPr>
        <w:t xml:space="preserve"> </w:t>
      </w:r>
      <w:r>
        <w:rPr>
          <w:lang w:val="en-US"/>
        </w:rPr>
        <w:t xml:space="preserve">Dashed line corresponds to the true value of </w:t>
      </w:r>
      <w:r w:rsidR="0019643C">
        <w:rPr>
          <w:rFonts w:ascii="Calibri" w:hAnsi="Calibri"/>
          <w:i/>
          <w:lang w:val="en-US"/>
        </w:rPr>
        <w:t>π</w:t>
      </w:r>
    </w:p>
    <w:p w:rsidR="00753773" w:rsidRDefault="00753773" w:rsidP="006F2C0B">
      <w:pPr>
        <w:spacing w:line="240" w:lineRule="auto"/>
        <w:jc w:val="center"/>
        <w:rPr>
          <w:rFonts w:ascii="Cambria Math" w:hAnsi="Cambria Math"/>
          <w:lang w:val="en-US"/>
        </w:rPr>
      </w:pPr>
    </w:p>
    <w:p w:rsidR="00D330E9" w:rsidRDefault="001770D6" w:rsidP="001770D6">
      <w:pPr>
        <w:jc w:val="center"/>
        <w:rPr>
          <w:b/>
          <w:u w:val="single"/>
          <w:lang w:val="en-US"/>
        </w:rPr>
      </w:pPr>
      <w:r w:rsidRPr="004A27CE">
        <w:rPr>
          <w:b/>
          <w:noProof/>
          <w:lang w:val="en-US"/>
        </w:rPr>
        <w:lastRenderedPageBreak/>
        <w:drawing>
          <wp:inline distT="0" distB="0" distL="0" distR="0" wp14:anchorId="08A13168" wp14:editId="2AF10CE4">
            <wp:extent cx="5759450" cy="4328175"/>
            <wp:effectExtent l="0" t="0" r="0" b="0"/>
            <wp:docPr id="12" name="Image 12" descr="C:\Users\antonio\ownCloud\Model_averaging\Figures_AAPS\Supp_Fig1_revised_v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ownCloud\Model_averaging\Figures_AAPS\Supp_Fig1_revised_v3.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328175"/>
                    </a:xfrm>
                    <a:prstGeom prst="rect">
                      <a:avLst/>
                    </a:prstGeom>
                    <a:noFill/>
                    <a:ln>
                      <a:noFill/>
                    </a:ln>
                  </pic:spPr>
                </pic:pic>
              </a:graphicData>
            </a:graphic>
          </wp:inline>
        </w:drawing>
      </w:r>
    </w:p>
    <w:p w:rsidR="001770D6" w:rsidRPr="009F3224" w:rsidRDefault="001770D6" w:rsidP="001770D6">
      <w:pPr>
        <w:jc w:val="center"/>
        <w:rPr>
          <w:rFonts w:ascii="Cambria Math" w:hAnsi="Cambria Math"/>
          <w:lang w:val="en-US"/>
        </w:rPr>
      </w:pPr>
      <w:bookmarkStart w:id="0" w:name="_GoBack"/>
      <w:bookmarkEnd w:id="0"/>
      <w:r w:rsidRPr="009A15EA">
        <w:rPr>
          <w:b/>
          <w:u w:val="single"/>
          <w:lang w:val="en-US"/>
        </w:rPr>
        <w:t>Figure S</w:t>
      </w:r>
      <w:r>
        <w:rPr>
          <w:b/>
          <w:u w:val="single"/>
          <w:lang w:val="en-US"/>
        </w:rPr>
        <w:t>4</w:t>
      </w:r>
      <w:r>
        <w:rPr>
          <w:b/>
          <w:u w:val="single"/>
          <w:lang w:val="en-US"/>
        </w:rPr>
        <w:t>.</w:t>
      </w:r>
      <w:r w:rsidRPr="009A15EA">
        <w:rPr>
          <w:b/>
          <w:lang w:val="en-US"/>
        </w:rPr>
        <w:t xml:space="preserve"> </w:t>
      </w:r>
      <w:r>
        <w:rPr>
          <w:b/>
          <w:lang w:val="en-US"/>
        </w:rPr>
        <w:t>Influence of variability in model selection and model averaging procedures on model k=4 d</w:t>
      </w:r>
      <w:r>
        <w:rPr>
          <w:b/>
          <w:vertAlign w:val="superscript"/>
          <w:lang w:val="en-US"/>
        </w:rPr>
        <w:t xml:space="preserve">-1 </w:t>
      </w:r>
      <w:r>
        <w:rPr>
          <w:b/>
          <w:lang w:val="en-US"/>
        </w:rPr>
        <w:t>and V</w:t>
      </w:r>
      <w:r>
        <w:rPr>
          <w:b/>
          <w:vertAlign w:val="subscript"/>
          <w:lang w:val="en-US"/>
        </w:rPr>
        <w:t>0</w:t>
      </w:r>
      <w:r>
        <w:rPr>
          <w:b/>
          <w:lang w:val="en-US"/>
        </w:rPr>
        <w:t>=10</w:t>
      </w:r>
      <w:r>
        <w:rPr>
          <w:b/>
          <w:vertAlign w:val="superscript"/>
          <w:lang w:val="en-US"/>
        </w:rPr>
        <w:t xml:space="preserve">-4 </w:t>
      </w:r>
      <w:r>
        <w:rPr>
          <w:b/>
          <w:lang w:val="en-US"/>
        </w:rPr>
        <w:t>copies.mL</w:t>
      </w:r>
      <w:r>
        <w:rPr>
          <w:b/>
          <w:vertAlign w:val="superscript"/>
          <w:lang w:val="en-US"/>
        </w:rPr>
        <w:t xml:space="preserve">-1 </w:t>
      </w:r>
      <w:r>
        <w:rPr>
          <w:b/>
          <w:lang w:val="en-US"/>
        </w:rPr>
        <w:t>(setting I)</w:t>
      </w:r>
      <w:r w:rsidRPr="009A15EA">
        <w:rPr>
          <w:b/>
          <w:lang w:val="en-US"/>
        </w:rPr>
        <w:t>.</w:t>
      </w:r>
      <w:r>
        <w:rPr>
          <w:b/>
          <w:lang w:val="en-US"/>
        </w:rPr>
        <w:t xml:space="preserve"> </w:t>
      </w:r>
      <w:r w:rsidRPr="009A15EA">
        <w:rPr>
          <w:b/>
          <w:lang w:val="en-US"/>
        </w:rPr>
        <w:t xml:space="preserve"> </w:t>
      </w:r>
      <w:r>
        <w:rPr>
          <w:lang w:val="en-US"/>
        </w:rPr>
        <w:t>Top row shows the percentage of selected models using the AIC criterion. Middle row presents the boxplot of weights using the AIC criterion. Bottom row shows the coverage rates of parameters R</w:t>
      </w:r>
      <w:r>
        <w:rPr>
          <w:vertAlign w:val="subscript"/>
          <w:lang w:val="en-US"/>
        </w:rPr>
        <w:t xml:space="preserve">0 </w:t>
      </w:r>
      <w:r>
        <w:rPr>
          <w:lang w:val="en-US"/>
        </w:rPr>
        <w:t xml:space="preserve">(dots), </w:t>
      </w:r>
      <w:r>
        <w:rPr>
          <w:rFonts w:ascii="Cambria Math" w:hAnsi="Cambria Math"/>
          <w:lang w:val="en-US"/>
        </w:rPr>
        <w:t>δ (</w:t>
      </w:r>
      <w:r w:rsidRPr="00074776">
        <w:rPr>
          <w:rFonts w:cs="Times New Roman"/>
          <w:lang w:val="en-US"/>
        </w:rPr>
        <w:t>triangles</w:t>
      </w:r>
      <w:r>
        <w:rPr>
          <w:rFonts w:ascii="Cambria Math" w:hAnsi="Cambria Math"/>
          <w:lang w:val="en-US"/>
        </w:rPr>
        <w:t xml:space="preserve">) </w:t>
      </w:r>
      <w:r w:rsidRPr="0019643C">
        <w:rPr>
          <w:rFonts w:cs="Times New Roman"/>
          <w:lang w:val="en-US"/>
        </w:rPr>
        <w:t>and π (squares)</w:t>
      </w:r>
    </w:p>
    <w:p w:rsidR="006F2C0B" w:rsidRDefault="00753773" w:rsidP="006F2C0B">
      <w:pPr>
        <w:jc w:val="center"/>
        <w:rPr>
          <w:lang w:val="en-US"/>
        </w:rPr>
      </w:pPr>
      <w:r w:rsidRPr="00753773">
        <w:rPr>
          <w:noProof/>
          <w:lang w:val="en-US"/>
        </w:rPr>
        <w:lastRenderedPageBreak/>
        <w:drawing>
          <wp:inline distT="0" distB="0" distL="0" distR="0">
            <wp:extent cx="7577836" cy="5412740"/>
            <wp:effectExtent l="0" t="3492" r="952" b="953"/>
            <wp:docPr id="8" name="Image 8" descr="C:\Users\antonio\ownCloud\Model_averaging\Figures_AAPS\Supp_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ownCloud\Model_averaging\Figures_AAPS\Supp_Fig5.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580966" cy="5414976"/>
                    </a:xfrm>
                    <a:prstGeom prst="rect">
                      <a:avLst/>
                    </a:prstGeom>
                    <a:noFill/>
                    <a:ln>
                      <a:noFill/>
                    </a:ln>
                  </pic:spPr>
                </pic:pic>
              </a:graphicData>
            </a:graphic>
          </wp:inline>
        </w:drawing>
      </w:r>
    </w:p>
    <w:p w:rsidR="006F2C0B" w:rsidRPr="007E3014" w:rsidRDefault="006F2C0B" w:rsidP="006F2C0B">
      <w:pPr>
        <w:pStyle w:val="Lgende"/>
        <w:ind w:firstLine="0"/>
        <w:jc w:val="center"/>
        <w:rPr>
          <w:vertAlign w:val="subscript"/>
          <w:lang w:val="en-US"/>
        </w:rPr>
      </w:pPr>
      <w:r w:rsidRPr="00023D63">
        <w:rPr>
          <w:b/>
          <w:u w:val="single"/>
          <w:lang w:val="en-US"/>
        </w:rPr>
        <w:t xml:space="preserve">Figure </w:t>
      </w:r>
      <w:r w:rsidR="00753773">
        <w:rPr>
          <w:b/>
          <w:u w:val="single"/>
          <w:lang w:val="en-US"/>
        </w:rPr>
        <w:t>S5</w:t>
      </w:r>
      <w:r w:rsidR="001725C6">
        <w:rPr>
          <w:b/>
          <w:u w:val="single"/>
          <w:lang w:val="en-US"/>
        </w:rPr>
        <w:t>.</w:t>
      </w:r>
      <w:r w:rsidRPr="00023D63">
        <w:rPr>
          <w:lang w:val="en-US"/>
        </w:rPr>
        <w:t xml:space="preserve"> </w:t>
      </w:r>
      <w:r>
        <w:rPr>
          <w:lang w:val="en-US"/>
        </w:rPr>
        <w:t>Confidence intervals at 95% of R</w:t>
      </w:r>
      <w:r>
        <w:rPr>
          <w:vertAlign w:val="subscript"/>
          <w:lang w:val="en-US"/>
        </w:rPr>
        <w:t xml:space="preserve">0 </w:t>
      </w:r>
      <w:r>
        <w:rPr>
          <w:lang w:val="en-US"/>
        </w:rPr>
        <w:t>across model and for each modelling approach</w:t>
      </w:r>
      <w:r w:rsidRPr="006F2C0B">
        <w:rPr>
          <w:lang w:val="en-US"/>
        </w:rPr>
        <w:t xml:space="preserve"> </w:t>
      </w:r>
      <w:r>
        <w:rPr>
          <w:lang w:val="en-US"/>
        </w:rPr>
        <w:t xml:space="preserve">of setting II. </w:t>
      </w:r>
      <w:r w:rsidR="00292B42">
        <w:rPr>
          <w:lang w:val="en-US"/>
        </w:rPr>
        <w:t>Replicates are ordered by increasing median value found in MS.</w:t>
      </w:r>
      <w:r w:rsidR="00753773">
        <w:rPr>
          <w:lang w:val="en-US"/>
        </w:rPr>
        <w:t xml:space="preserve"> </w:t>
      </w:r>
      <w:r>
        <w:rPr>
          <w:lang w:val="en-US"/>
        </w:rPr>
        <w:t>Dashed line corresponds to the true value of R</w:t>
      </w:r>
      <w:r>
        <w:rPr>
          <w:vertAlign w:val="subscript"/>
          <w:lang w:val="en-US"/>
        </w:rPr>
        <w:t>0</w:t>
      </w:r>
    </w:p>
    <w:p w:rsidR="006F2C0B" w:rsidRDefault="00753773" w:rsidP="00753773">
      <w:pPr>
        <w:jc w:val="center"/>
        <w:rPr>
          <w:lang w:val="en-US"/>
        </w:rPr>
      </w:pPr>
      <w:r w:rsidRPr="00753773">
        <w:rPr>
          <w:noProof/>
          <w:lang w:val="en-US"/>
        </w:rPr>
        <w:lastRenderedPageBreak/>
        <w:drawing>
          <wp:inline distT="0" distB="0" distL="0" distR="0">
            <wp:extent cx="7430618" cy="5307584"/>
            <wp:effectExtent l="0" t="5397" r="0" b="0"/>
            <wp:docPr id="9" name="Image 9" descr="C:\Users\antonio\ownCloud\Model_averaging\Figures_AAPS\Supp_Fig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ownCloud\Model_averaging\Figures_AAPS\Supp_Fig6.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436362" cy="5311687"/>
                    </a:xfrm>
                    <a:prstGeom prst="rect">
                      <a:avLst/>
                    </a:prstGeom>
                    <a:noFill/>
                    <a:ln>
                      <a:noFill/>
                    </a:ln>
                  </pic:spPr>
                </pic:pic>
              </a:graphicData>
            </a:graphic>
          </wp:inline>
        </w:drawing>
      </w:r>
    </w:p>
    <w:p w:rsidR="00074776" w:rsidRDefault="00BD4375" w:rsidP="003B0ED6">
      <w:pPr>
        <w:spacing w:line="240" w:lineRule="auto"/>
        <w:jc w:val="center"/>
        <w:rPr>
          <w:rFonts w:ascii="Cambria Math" w:hAnsi="Cambria Math"/>
          <w:lang w:val="en-US"/>
        </w:rPr>
      </w:pPr>
      <w:r>
        <w:rPr>
          <w:b/>
          <w:u w:val="single"/>
          <w:lang w:val="en-US"/>
        </w:rPr>
        <w:t>Figure S6</w:t>
      </w:r>
      <w:r w:rsidR="001725C6">
        <w:rPr>
          <w:b/>
          <w:u w:val="single"/>
          <w:lang w:val="en-US"/>
        </w:rPr>
        <w:t>.</w:t>
      </w:r>
      <w:r w:rsidR="006F2C0B">
        <w:rPr>
          <w:lang w:val="en-US"/>
        </w:rPr>
        <w:t xml:space="preserve"> Confidence intervals at 95% of </w:t>
      </w:r>
      <w:r w:rsidR="006F2C0B">
        <w:rPr>
          <w:rFonts w:ascii="Cambria Math" w:hAnsi="Cambria Math"/>
          <w:lang w:val="en-US"/>
        </w:rPr>
        <w:t>δ</w:t>
      </w:r>
      <w:r w:rsidR="006F2C0B">
        <w:rPr>
          <w:lang w:val="en-US"/>
        </w:rPr>
        <w:t xml:space="preserve"> across model and for each modelling approach of setting II.</w:t>
      </w:r>
      <w:r w:rsidR="00292B42" w:rsidRPr="00292B42">
        <w:rPr>
          <w:lang w:val="en-US"/>
        </w:rPr>
        <w:t xml:space="preserve"> </w:t>
      </w:r>
      <w:r w:rsidR="00292B42">
        <w:rPr>
          <w:lang w:val="en-US"/>
        </w:rPr>
        <w:t>Replicates are ordered by increasing median value found in MS.</w:t>
      </w:r>
      <w:r w:rsidR="006F2C0B">
        <w:rPr>
          <w:lang w:val="en-US"/>
        </w:rPr>
        <w:t xml:space="preserve"> Dashed line corresponds to the true value of </w:t>
      </w:r>
      <w:r w:rsidR="006F2C0B">
        <w:rPr>
          <w:rFonts w:ascii="Cambria Math" w:hAnsi="Cambria Math"/>
          <w:lang w:val="en-US"/>
        </w:rPr>
        <w:t>δ</w:t>
      </w:r>
    </w:p>
    <w:p w:rsidR="00571ABB" w:rsidRDefault="00571ABB">
      <w:pPr>
        <w:rPr>
          <w:rFonts w:ascii="Cambria Math" w:hAnsi="Cambria Math"/>
          <w:lang w:val="en-US"/>
        </w:rPr>
      </w:pPr>
      <w:r>
        <w:rPr>
          <w:rFonts w:ascii="Cambria Math" w:hAnsi="Cambria Math"/>
          <w:lang w:val="en-US"/>
        </w:rPr>
        <w:br w:type="page"/>
      </w:r>
    </w:p>
    <w:p w:rsidR="001770D6" w:rsidRDefault="001770D6" w:rsidP="001770D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noProof/>
        </w:rPr>
        <w:lastRenderedPageBreak/>
        <w:drawing>
          <wp:inline distT="0" distB="0" distL="0" distR="0" wp14:anchorId="31693D42" wp14:editId="2D5FD3A3">
            <wp:extent cx="4029366" cy="352806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9603" cy="3537023"/>
                    </a:xfrm>
                    <a:prstGeom prst="rect">
                      <a:avLst/>
                    </a:prstGeom>
                  </pic:spPr>
                </pic:pic>
              </a:graphicData>
            </a:graphic>
          </wp:inline>
        </w:drawing>
      </w:r>
    </w:p>
    <w:p w:rsidR="001770D6" w:rsidRDefault="001770D6" w:rsidP="001770D6">
      <w:pPr>
        <w:pStyle w:val="Lgende"/>
        <w:jc w:val="center"/>
        <w:rPr>
          <w:rFonts w:cs="Times New Roman"/>
          <w:sz w:val="22"/>
          <w:vertAlign w:val="subscript"/>
          <w:lang w:val="en-US"/>
        </w:rPr>
      </w:pPr>
      <w:r w:rsidRPr="001770D6">
        <w:rPr>
          <w:rFonts w:cs="Times New Roman"/>
          <w:b/>
          <w:sz w:val="22"/>
          <w:lang w:val="en-US"/>
        </w:rPr>
        <w:t>Figure S7.</w:t>
      </w:r>
      <w:r w:rsidRPr="001770D6">
        <w:rPr>
          <w:rFonts w:cs="Times New Roman"/>
          <w:sz w:val="22"/>
          <w:lang w:val="en-US"/>
        </w:rPr>
        <w:t xml:space="preserve"> </w:t>
      </w:r>
      <w:r w:rsidRPr="001770D6">
        <w:rPr>
          <w:rFonts w:cs="Times New Roman"/>
          <w:sz w:val="22"/>
          <w:lang w:val="en-US"/>
        </w:rPr>
        <w:t>Coverage of the scenario with k=20 d</w:t>
      </w:r>
      <w:r w:rsidRPr="001770D6">
        <w:rPr>
          <w:rFonts w:cs="Times New Roman"/>
          <w:sz w:val="22"/>
          <w:vertAlign w:val="superscript"/>
          <w:lang w:val="en-US"/>
        </w:rPr>
        <w:t>-1</w:t>
      </w:r>
      <w:r w:rsidRPr="001770D6">
        <w:rPr>
          <w:rFonts w:cs="Times New Roman"/>
          <w:sz w:val="22"/>
          <w:lang w:val="en-US"/>
        </w:rPr>
        <w:t xml:space="preserve"> and V</w:t>
      </w:r>
      <w:r w:rsidRPr="001770D6">
        <w:rPr>
          <w:rFonts w:cs="Times New Roman"/>
          <w:sz w:val="22"/>
          <w:vertAlign w:val="subscript"/>
          <w:lang w:val="en-US"/>
        </w:rPr>
        <w:t>0</w:t>
      </w:r>
      <w:r w:rsidRPr="001770D6">
        <w:rPr>
          <w:rFonts w:cs="Times New Roman"/>
          <w:sz w:val="22"/>
          <w:lang w:val="en-US"/>
        </w:rPr>
        <w:t>=10</w:t>
      </w:r>
      <w:r w:rsidRPr="001770D6">
        <w:rPr>
          <w:rFonts w:cs="Times New Roman"/>
          <w:sz w:val="22"/>
          <w:vertAlign w:val="superscript"/>
          <w:lang w:val="en-US"/>
        </w:rPr>
        <w:t>-4</w:t>
      </w:r>
      <w:r w:rsidRPr="001770D6">
        <w:rPr>
          <w:rFonts w:cs="Times New Roman"/>
          <w:sz w:val="22"/>
          <w:lang w:val="en-US"/>
        </w:rPr>
        <w:t xml:space="preserve"> of setting including MS, MA, TM and MAM considering models with weights greater than 0.1 or 0.2. Triangles stand for the coverages of </w:t>
      </w:r>
      <w:r w:rsidRPr="001770D6">
        <w:rPr>
          <w:rFonts w:cs="Times New Roman"/>
          <w:sz w:val="22"/>
        </w:rPr>
        <w:t>δ</w:t>
      </w:r>
      <w:r w:rsidRPr="001770D6">
        <w:rPr>
          <w:rFonts w:cs="Times New Roman"/>
          <w:sz w:val="22"/>
          <w:lang w:val="en-US"/>
        </w:rPr>
        <w:t xml:space="preserve">, squares for </w:t>
      </w:r>
      <w:r w:rsidRPr="001770D6">
        <w:rPr>
          <w:rFonts w:cs="Times New Roman"/>
          <w:sz w:val="22"/>
        </w:rPr>
        <w:t>π</w:t>
      </w:r>
      <w:r w:rsidRPr="001770D6">
        <w:rPr>
          <w:rFonts w:cs="Times New Roman"/>
          <w:sz w:val="22"/>
          <w:lang w:val="en-US"/>
        </w:rPr>
        <w:t>, and circles for R</w:t>
      </w:r>
      <w:r w:rsidRPr="001770D6">
        <w:rPr>
          <w:rFonts w:cs="Times New Roman"/>
          <w:sz w:val="22"/>
          <w:vertAlign w:val="subscript"/>
          <w:lang w:val="en-US"/>
        </w:rPr>
        <w:t>0</w:t>
      </w:r>
    </w:p>
    <w:p w:rsidR="001770D6" w:rsidRPr="001770D6" w:rsidRDefault="001770D6" w:rsidP="001770D6">
      <w:pPr>
        <w:rPr>
          <w:lang w:val="en-US"/>
        </w:rPr>
      </w:pPr>
    </w:p>
    <w:p w:rsidR="00571ABB" w:rsidRPr="009B5A3D" w:rsidRDefault="00BC2B58" w:rsidP="00571A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color w:val="0070C0"/>
          <w:sz w:val="24"/>
          <w:szCs w:val="24"/>
        </w:rPr>
      </w:pPr>
      <w:r>
        <w:rPr>
          <w:noProof/>
          <w:lang w:val="en-US"/>
        </w:rPr>
        <w:drawing>
          <wp:inline distT="0" distB="0" distL="0" distR="0" wp14:anchorId="0284BA2A" wp14:editId="3CD7C8C0">
            <wp:extent cx="5318760" cy="372195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1905" cy="3724160"/>
                    </a:xfrm>
                    <a:prstGeom prst="rect">
                      <a:avLst/>
                    </a:prstGeom>
                  </pic:spPr>
                </pic:pic>
              </a:graphicData>
            </a:graphic>
          </wp:inline>
        </w:drawing>
      </w:r>
    </w:p>
    <w:p w:rsidR="00571ABB" w:rsidRDefault="00571ABB" w:rsidP="00D52D4A">
      <w:pPr>
        <w:pStyle w:val="Lgende"/>
        <w:spacing w:line="276" w:lineRule="auto"/>
        <w:ind w:firstLine="0"/>
        <w:jc w:val="center"/>
        <w:rPr>
          <w:sz w:val="22"/>
          <w:szCs w:val="24"/>
          <w:lang w:val="en-US"/>
        </w:rPr>
      </w:pPr>
      <w:r w:rsidRPr="00571ABB">
        <w:rPr>
          <w:b/>
          <w:sz w:val="22"/>
          <w:szCs w:val="24"/>
          <w:u w:val="single"/>
          <w:lang w:val="en-US"/>
        </w:rPr>
        <w:t>Figure S</w:t>
      </w:r>
      <w:r w:rsidR="001770D6">
        <w:rPr>
          <w:b/>
          <w:sz w:val="22"/>
          <w:szCs w:val="24"/>
          <w:u w:val="single"/>
          <w:lang w:val="en-US"/>
        </w:rPr>
        <w:t>8</w:t>
      </w:r>
      <w:r w:rsidRPr="00571ABB">
        <w:rPr>
          <w:b/>
          <w:sz w:val="22"/>
          <w:szCs w:val="24"/>
          <w:u w:val="single"/>
          <w:lang w:val="en-US"/>
        </w:rPr>
        <w:t>.</w:t>
      </w:r>
      <w:r w:rsidRPr="00571ABB">
        <w:rPr>
          <w:sz w:val="22"/>
          <w:szCs w:val="24"/>
          <w:lang w:val="en-US"/>
        </w:rPr>
        <w:t xml:space="preserve"> Distribution of weights given the data of Best et al. PNAS 2017. Nine candidate models were tested with values of k and V</w:t>
      </w:r>
      <w:r w:rsidRPr="00571ABB">
        <w:rPr>
          <w:sz w:val="22"/>
          <w:szCs w:val="24"/>
          <w:vertAlign w:val="subscript"/>
          <w:lang w:val="en-US"/>
        </w:rPr>
        <w:t>0</w:t>
      </w:r>
      <w:r w:rsidRPr="00571ABB">
        <w:rPr>
          <w:sz w:val="22"/>
          <w:szCs w:val="24"/>
          <w:lang w:val="en-US"/>
        </w:rPr>
        <w:t xml:space="preserve"> ranging from 4 to 8 d</w:t>
      </w:r>
      <w:r w:rsidRPr="00571ABB">
        <w:rPr>
          <w:sz w:val="22"/>
          <w:szCs w:val="24"/>
          <w:vertAlign w:val="superscript"/>
          <w:lang w:val="en-US"/>
        </w:rPr>
        <w:t xml:space="preserve">-1 </w:t>
      </w:r>
      <w:r w:rsidRPr="00571ABB">
        <w:rPr>
          <w:sz w:val="22"/>
          <w:szCs w:val="24"/>
          <w:lang w:val="en-US"/>
        </w:rPr>
        <w:t>and 10</w:t>
      </w:r>
      <w:r w:rsidRPr="00571ABB">
        <w:rPr>
          <w:sz w:val="22"/>
          <w:szCs w:val="24"/>
          <w:vertAlign w:val="superscript"/>
          <w:lang w:val="en-US"/>
        </w:rPr>
        <w:t xml:space="preserve">3 </w:t>
      </w:r>
      <w:r w:rsidRPr="00571ABB">
        <w:rPr>
          <w:sz w:val="22"/>
          <w:szCs w:val="24"/>
          <w:lang w:val="en-US"/>
        </w:rPr>
        <w:t>to 10</w:t>
      </w:r>
      <w:r w:rsidRPr="00571ABB">
        <w:rPr>
          <w:sz w:val="22"/>
          <w:szCs w:val="24"/>
          <w:vertAlign w:val="superscript"/>
          <w:lang w:val="en-US"/>
        </w:rPr>
        <w:t xml:space="preserve">5 </w:t>
      </w:r>
      <w:r w:rsidRPr="00571ABB">
        <w:rPr>
          <w:sz w:val="22"/>
          <w:szCs w:val="24"/>
          <w:lang w:val="en-US"/>
        </w:rPr>
        <w:t>respectively</w:t>
      </w:r>
    </w:p>
    <w:p w:rsidR="00D807FF" w:rsidRPr="00D807FF" w:rsidRDefault="00D807FF" w:rsidP="00D807FF">
      <w:pPr>
        <w:rPr>
          <w:lang w:val="en-US"/>
        </w:rPr>
      </w:pPr>
    </w:p>
    <w:p w:rsidR="00571ABB" w:rsidRPr="00571ABB" w:rsidRDefault="0019643C" w:rsidP="00571A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color w:val="0070C0"/>
          <w:sz w:val="24"/>
          <w:szCs w:val="24"/>
          <w:lang w:val="en-US"/>
        </w:rPr>
      </w:pPr>
      <w:r>
        <w:rPr>
          <w:noProof/>
          <w:lang w:val="en-US"/>
        </w:rPr>
        <w:lastRenderedPageBreak/>
        <w:drawing>
          <wp:inline distT="0" distB="0" distL="0" distR="0" wp14:anchorId="2E8E0C00" wp14:editId="3E25F2F0">
            <wp:extent cx="5189220" cy="38721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2084" cy="3874314"/>
                    </a:xfrm>
                    <a:prstGeom prst="rect">
                      <a:avLst/>
                    </a:prstGeom>
                  </pic:spPr>
                </pic:pic>
              </a:graphicData>
            </a:graphic>
          </wp:inline>
        </w:drawing>
      </w:r>
    </w:p>
    <w:p w:rsidR="00571ABB" w:rsidRPr="0019643C" w:rsidRDefault="001770D6" w:rsidP="00D52D4A">
      <w:pPr>
        <w:pStyle w:val="Lgende"/>
        <w:spacing w:line="276" w:lineRule="auto"/>
        <w:ind w:firstLine="0"/>
        <w:jc w:val="center"/>
        <w:rPr>
          <w:rFonts w:eastAsia="Times New Roman" w:cs="Times New Roman"/>
          <w:sz w:val="22"/>
          <w:szCs w:val="24"/>
          <w:lang w:val="en-US"/>
        </w:rPr>
      </w:pPr>
      <w:r>
        <w:rPr>
          <w:b/>
          <w:sz w:val="22"/>
          <w:szCs w:val="24"/>
          <w:u w:val="single"/>
          <w:lang w:val="en-US"/>
        </w:rPr>
        <w:t>Figure S9</w:t>
      </w:r>
      <w:r w:rsidR="00571ABB" w:rsidRPr="00571ABB">
        <w:rPr>
          <w:b/>
          <w:sz w:val="22"/>
          <w:szCs w:val="24"/>
          <w:u w:val="single"/>
          <w:lang w:val="en-US"/>
        </w:rPr>
        <w:t>.</w:t>
      </w:r>
      <w:r w:rsidR="00571ABB" w:rsidRPr="00571ABB">
        <w:rPr>
          <w:sz w:val="22"/>
          <w:szCs w:val="24"/>
          <w:lang w:val="en-US"/>
        </w:rPr>
        <w:t xml:space="preserve"> </w:t>
      </w:r>
      <w:r w:rsidR="00D807FF">
        <w:rPr>
          <w:sz w:val="22"/>
          <w:szCs w:val="24"/>
          <w:lang w:val="en-US"/>
        </w:rPr>
        <w:t xml:space="preserve">Confidence intervals of </w:t>
      </w:r>
      <w:r w:rsidR="003C63BB">
        <w:rPr>
          <w:rFonts w:ascii="Calibri" w:hAnsi="Calibri"/>
          <w:sz w:val="22"/>
          <w:szCs w:val="24"/>
          <w:lang w:val="en-US"/>
        </w:rPr>
        <w:t>δ</w:t>
      </w:r>
      <w:r w:rsidR="00D807FF">
        <w:rPr>
          <w:sz w:val="22"/>
          <w:szCs w:val="24"/>
          <w:lang w:val="en-US"/>
        </w:rPr>
        <w:t xml:space="preserve">, </w:t>
      </w:r>
      <w:r w:rsidR="00D807FF">
        <w:rPr>
          <w:rFonts w:ascii="Calibri" w:hAnsi="Calibri"/>
          <w:sz w:val="22"/>
          <w:szCs w:val="24"/>
          <w:lang w:val="en-US"/>
        </w:rPr>
        <w:t>π</w:t>
      </w:r>
      <w:r w:rsidR="00571ABB" w:rsidRPr="00571ABB">
        <w:rPr>
          <w:sz w:val="22"/>
          <w:szCs w:val="24"/>
          <w:lang w:val="en-US"/>
        </w:rPr>
        <w:t xml:space="preserve"> and R</w:t>
      </w:r>
      <w:r w:rsidR="00571ABB" w:rsidRPr="00D807FF">
        <w:rPr>
          <w:sz w:val="22"/>
          <w:szCs w:val="24"/>
          <w:vertAlign w:val="subscript"/>
          <w:lang w:val="en-US"/>
        </w:rPr>
        <w:t>0</w:t>
      </w:r>
      <w:r w:rsidR="00571ABB" w:rsidRPr="00571ABB">
        <w:rPr>
          <w:sz w:val="22"/>
          <w:szCs w:val="24"/>
          <w:lang w:val="en-US"/>
        </w:rPr>
        <w:t xml:space="preserve"> for each candidate model, for the selected model (MS) and in model averaging (MA)</w:t>
      </w:r>
    </w:p>
    <w:sectPr w:rsidR="00571ABB" w:rsidRPr="0019643C" w:rsidSect="006F2C0B">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C0B"/>
    <w:rsid w:val="00074776"/>
    <w:rsid w:val="0008687F"/>
    <w:rsid w:val="00152340"/>
    <w:rsid w:val="001725C6"/>
    <w:rsid w:val="001770D6"/>
    <w:rsid w:val="0019643C"/>
    <w:rsid w:val="00211934"/>
    <w:rsid w:val="00220250"/>
    <w:rsid w:val="00245510"/>
    <w:rsid w:val="00292B42"/>
    <w:rsid w:val="002A6DF0"/>
    <w:rsid w:val="003A3998"/>
    <w:rsid w:val="003B0ED6"/>
    <w:rsid w:val="003C63BB"/>
    <w:rsid w:val="004A27CE"/>
    <w:rsid w:val="00571ABB"/>
    <w:rsid w:val="006F2C0B"/>
    <w:rsid w:val="00753773"/>
    <w:rsid w:val="008B342A"/>
    <w:rsid w:val="00B63F3C"/>
    <w:rsid w:val="00B870B5"/>
    <w:rsid w:val="00BC2B58"/>
    <w:rsid w:val="00BD4375"/>
    <w:rsid w:val="00C20EC2"/>
    <w:rsid w:val="00D330E9"/>
    <w:rsid w:val="00D52D4A"/>
    <w:rsid w:val="00D807FF"/>
    <w:rsid w:val="00D874DF"/>
    <w:rsid w:val="00F273FA"/>
    <w:rsid w:val="00F81BA9"/>
    <w:rsid w:val="00FF0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863D0"/>
  <w15:chartTrackingRefBased/>
  <w15:docId w15:val="{B5488154-2635-4CD9-8EDB-BDBE9D89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C0B"/>
    <w:rPr>
      <w:rFonts w:ascii="Times New Roman" w:hAnsi="Times New Roman"/>
    </w:rPr>
  </w:style>
  <w:style w:type="paragraph" w:styleId="Titre1">
    <w:name w:val="heading 1"/>
    <w:basedOn w:val="Normal"/>
    <w:next w:val="Normal"/>
    <w:link w:val="Titre1Car"/>
    <w:uiPriority w:val="9"/>
    <w:qFormat/>
    <w:rsid w:val="006F2C0B"/>
    <w:pPr>
      <w:keepNext/>
      <w:keepLines/>
      <w:spacing w:before="240" w:after="0" w:line="480" w:lineRule="auto"/>
      <w:jc w:val="both"/>
      <w:outlineLvl w:val="0"/>
    </w:pPr>
    <w:rPr>
      <w:rFonts w:eastAsiaTheme="majorEastAsia" w:cstheme="majorBidi"/>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6F2C0B"/>
  </w:style>
  <w:style w:type="character" w:customStyle="1" w:styleId="Titre1Car">
    <w:name w:val="Titre 1 Car"/>
    <w:basedOn w:val="Policepardfaut"/>
    <w:link w:val="Titre1"/>
    <w:uiPriority w:val="9"/>
    <w:rsid w:val="006F2C0B"/>
    <w:rPr>
      <w:rFonts w:ascii="Times New Roman" w:eastAsiaTheme="majorEastAsia" w:hAnsi="Times New Roman" w:cstheme="majorBidi"/>
      <w:b/>
      <w:sz w:val="32"/>
      <w:szCs w:val="32"/>
    </w:rPr>
  </w:style>
  <w:style w:type="paragraph" w:styleId="Lgende">
    <w:name w:val="caption"/>
    <w:basedOn w:val="Normal"/>
    <w:next w:val="Normal"/>
    <w:uiPriority w:val="35"/>
    <w:unhideWhenUsed/>
    <w:qFormat/>
    <w:rsid w:val="006F2C0B"/>
    <w:pPr>
      <w:spacing w:after="200" w:line="240" w:lineRule="auto"/>
      <w:ind w:firstLine="454"/>
      <w:jc w:val="both"/>
    </w:pPr>
    <w:rPr>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797D-121F-4471-99D1-4995502F3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304</Words>
  <Characters>1735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3</cp:revision>
  <dcterms:created xsi:type="dcterms:W3CDTF">2020-01-15T10:38:00Z</dcterms:created>
  <dcterms:modified xsi:type="dcterms:W3CDTF">2020-01-15T10:40:00Z</dcterms:modified>
</cp:coreProperties>
</file>